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дело № 5-</w:t>
      </w:r>
      <w:r>
        <w:rPr>
          <w:rFonts w:ascii="Times New Roman" w:eastAsia="Times New Roman" w:hAnsi="Times New Roman" w:cs="Times New Roman"/>
        </w:rPr>
        <w:t>395-2003</w:t>
      </w:r>
      <w:r>
        <w:rPr>
          <w:rFonts w:ascii="Times New Roman" w:eastAsia="Times New Roman" w:hAnsi="Times New Roman" w:cs="Times New Roman"/>
        </w:rPr>
        <w:t>/2024</w:t>
      </w: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апреля</w:t>
      </w:r>
      <w:r>
        <w:rPr>
          <w:rFonts w:ascii="Times New Roman" w:eastAsia="Times New Roman" w:hAnsi="Times New Roman" w:cs="Times New Roman"/>
          <w:sz w:val="28"/>
          <w:szCs w:val="28"/>
        </w:rPr>
        <w:t xml:space="preserve"> 2024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№2 Нефтеюганского судебного района Ханты-Мансийского автономного округа – Югры </w:t>
      </w:r>
      <w:r>
        <w:rPr>
          <w:rFonts w:ascii="Times New Roman" w:eastAsia="Times New Roman" w:hAnsi="Times New Roman" w:cs="Times New Roman"/>
          <w:sz w:val="28"/>
          <w:szCs w:val="28"/>
        </w:rPr>
        <w:t>Е.А.Таскаева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и.о</w:t>
      </w:r>
      <w:r>
        <w:rPr>
          <w:rFonts w:ascii="Times New Roman" w:eastAsia="Times New Roman" w:hAnsi="Times New Roman" w:cs="Times New Roman"/>
          <w:sz w:val="28"/>
          <w:szCs w:val="28"/>
        </w:rPr>
        <w:t>. мирового судьи судебного участка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Нефтеюганского судебного района Ханты-Мансийского автономного округа – Югры </w:t>
      </w:r>
      <w:r>
        <w:rPr>
          <w:rFonts w:ascii="Times New Roman" w:eastAsia="Times New Roman" w:hAnsi="Times New Roman" w:cs="Times New Roman"/>
          <w:sz w:val="28"/>
          <w:szCs w:val="28"/>
        </w:rPr>
        <w:t xml:space="preserve">(628301,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рассмотрев в открытом судебном заседании дело об административном правонарушении в отношении </w:t>
      </w:r>
    </w:p>
    <w:p>
      <w:pPr>
        <w:spacing w:before="0" w:after="0"/>
        <w:ind w:firstLine="540"/>
        <w:jc w:val="both"/>
        <w:rPr>
          <w:sz w:val="28"/>
          <w:szCs w:val="28"/>
        </w:rPr>
      </w:pP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Архабека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Барамбаевича</w:t>
      </w:r>
      <w:r>
        <w:rPr>
          <w:rFonts w:ascii="Times New Roman" w:eastAsia="Times New Roman" w:hAnsi="Times New Roman" w:cs="Times New Roman"/>
          <w:sz w:val="28"/>
          <w:szCs w:val="28"/>
        </w:rPr>
        <w:t xml:space="preserve">, </w:t>
      </w:r>
      <w:r>
        <w:rPr>
          <w:rStyle w:val="cat-ExternalSystemDefinedgrp-38rplc-6"/>
          <w:rFonts w:ascii="Times New Roman" w:eastAsia="Times New Roman" w:hAnsi="Times New Roman" w:cs="Times New Roman"/>
          <w:sz w:val="28"/>
          <w:szCs w:val="28"/>
        </w:rPr>
        <w:t>...</w:t>
      </w:r>
      <w:r>
        <w:rPr>
          <w:rStyle w:val="cat-PassportDatagrp-28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зарегистрированного </w:t>
      </w:r>
      <w:r>
        <w:rPr>
          <w:rFonts w:ascii="Times New Roman" w:eastAsia="Times New Roman" w:hAnsi="Times New Roman" w:cs="Times New Roman"/>
          <w:sz w:val="28"/>
          <w:szCs w:val="28"/>
        </w:rPr>
        <w:t xml:space="preserve">по адресу: </w:t>
      </w:r>
      <w:r>
        <w:rPr>
          <w:rStyle w:val="cat-UserDefinedgrp-39rplc-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проживающего</w:t>
      </w:r>
      <w:r>
        <w:rPr>
          <w:rFonts w:ascii="Times New Roman" w:eastAsia="Times New Roman" w:hAnsi="Times New Roman" w:cs="Times New Roman"/>
          <w:sz w:val="28"/>
          <w:szCs w:val="28"/>
        </w:rPr>
        <w:t xml:space="preserve"> по адресу: </w:t>
      </w:r>
      <w:r>
        <w:rPr>
          <w:rStyle w:val="cat-UserDefinedgrp-40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в/у </w:t>
      </w:r>
      <w:r>
        <w:rPr>
          <w:rStyle w:val="cat-UserDefinedgrp-41rplc-1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12.01.2021</w:t>
      </w:r>
      <w:r>
        <w:rPr>
          <w:rFonts w:ascii="Times New Roman" w:eastAsia="Times New Roman" w:hAnsi="Times New Roman" w:cs="Times New Roman"/>
          <w:sz w:val="28"/>
          <w:szCs w:val="28"/>
        </w:rPr>
        <w:t>,</w:t>
      </w:r>
    </w:p>
    <w:p>
      <w:pPr>
        <w:spacing w:before="0" w:after="12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ст. 12.15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административных правонарушениях,</w:t>
      </w:r>
    </w:p>
    <w:p>
      <w:pPr>
        <w:spacing w:before="0" w:after="12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jc w:val="both"/>
        <w:rPr>
          <w:sz w:val="28"/>
          <w:szCs w:val="28"/>
        </w:rPr>
      </w:pPr>
      <w:r>
        <w:rPr>
          <w:rFonts w:ascii="Times New Roman" w:eastAsia="Times New Roman" w:hAnsi="Times New Roman" w:cs="Times New Roman"/>
          <w:sz w:val="28"/>
          <w:szCs w:val="28"/>
        </w:rPr>
        <w:t>18 марта 2024</w:t>
      </w:r>
      <w:r>
        <w:rPr>
          <w:rFonts w:ascii="Times New Roman" w:eastAsia="Times New Roman" w:hAnsi="Times New Roman" w:cs="Times New Roman"/>
          <w:sz w:val="28"/>
          <w:szCs w:val="28"/>
        </w:rPr>
        <w:t xml:space="preserve"> года в </w:t>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мин. на </w:t>
      </w: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км а/д </w:t>
      </w:r>
      <w:r>
        <w:rPr>
          <w:rFonts w:ascii="Times New Roman" w:eastAsia="Times New Roman" w:hAnsi="Times New Roman" w:cs="Times New Roman"/>
          <w:sz w:val="28"/>
          <w:szCs w:val="28"/>
        </w:rPr>
        <w:t xml:space="preserve">Р-404 </w:t>
      </w:r>
      <w:r>
        <w:rPr>
          <w:rFonts w:ascii="Times New Roman" w:eastAsia="Times New Roman" w:hAnsi="Times New Roman" w:cs="Times New Roman"/>
          <w:sz w:val="28"/>
          <w:szCs w:val="28"/>
        </w:rPr>
        <w:t xml:space="preserve">Тюмень – Тобольск – Ханты-Мансийск, подъезд к </w:t>
      </w:r>
      <w:r>
        <w:rPr>
          <w:rFonts w:ascii="Times New Roman" w:eastAsia="Times New Roman" w:hAnsi="Times New Roman" w:cs="Times New Roman"/>
          <w:sz w:val="28"/>
          <w:szCs w:val="28"/>
        </w:rPr>
        <w:t>г.Сургуту</w:t>
      </w:r>
      <w:r>
        <w:rPr>
          <w:rFonts w:ascii="Times New Roman" w:eastAsia="Times New Roman" w:hAnsi="Times New Roman" w:cs="Times New Roman"/>
          <w:sz w:val="28"/>
          <w:szCs w:val="28"/>
        </w:rPr>
        <w:t>, Нефте</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ганского района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управляя транспортным средством </w:t>
      </w:r>
      <w:r>
        <w:rPr>
          <w:rStyle w:val="cat-CarMakeModelgrp-31rplc-2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полуприцеп</w:t>
      </w:r>
      <w:r>
        <w:rPr>
          <w:rFonts w:ascii="Times New Roman" w:eastAsia="Times New Roman" w:hAnsi="Times New Roman" w:cs="Times New Roman"/>
          <w:sz w:val="28"/>
          <w:szCs w:val="28"/>
        </w:rPr>
        <w:t xml:space="preserve">  </w:t>
      </w:r>
      <w:r>
        <w:rPr>
          <w:rStyle w:val="cat-UserDefinedgrp-42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2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выехал в нарушение ПДД РФ на полосу, предназначенную для встречного движения при обгоне грузового транспортного средства, в зоне действия дорожного знака 3.22 Обго</w:t>
      </w:r>
      <w:r>
        <w:rPr>
          <w:rFonts w:ascii="Times New Roman" w:eastAsia="Times New Roman" w:hAnsi="Times New Roman" w:cs="Times New Roman"/>
          <w:sz w:val="28"/>
          <w:szCs w:val="28"/>
        </w:rPr>
        <w:t>н грузовым автомобилям запрещен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нарушил п.1.3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ПДД РФ. </w:t>
      </w:r>
    </w:p>
    <w:p>
      <w:pPr>
        <w:widowControl w:val="0"/>
        <w:spacing w:before="0" w:after="0"/>
        <w:ind w:firstLine="426"/>
        <w:jc w:val="both"/>
        <w:rPr>
          <w:sz w:val="28"/>
          <w:szCs w:val="28"/>
        </w:rPr>
      </w:pPr>
      <w:r>
        <w:rPr>
          <w:rFonts w:ascii="Times New Roman" w:eastAsia="Times New Roman" w:hAnsi="Times New Roman" w:cs="Times New Roman"/>
          <w:sz w:val="28"/>
          <w:szCs w:val="28"/>
        </w:rPr>
        <w:t xml:space="preserve">В судебное заседание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не явился, о времени и месте рассмотрения дела об административном правонарушении уведомлен надлежащим образом. </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pPr>
        <w:widowControl w:val="0"/>
        <w:spacing w:before="0" w:after="0"/>
        <w:ind w:left="142" w:hanging="142"/>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Постановлению Пленума Верховного Суда РФ от 24 марта 2005</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5"О некоторых вопросах, возникающих у судов при применении Кодекса Российской Федерации об административных правонарушениях"(с изменениями от 25 мая 2006 г., 11 ноября 2008 г., 10 июня 2010 г., 9 февраля 2012 г.19 декабря 2013 г.), в целях соблюдения установленных </w:t>
      </w:r>
      <w:hyperlink r:id="rId4" w:history="1">
        <w:r>
          <w:rPr>
            <w:rFonts w:ascii="Times New Roman" w:eastAsia="Times New Roman" w:hAnsi="Times New Roman" w:cs="Times New Roman"/>
            <w:color w:val="0000EE"/>
            <w:sz w:val="28"/>
            <w:szCs w:val="28"/>
          </w:rPr>
          <w:t>статьей</w:t>
        </w:r>
        <w:r>
          <w:rPr>
            <w:rFonts w:ascii="Times New Roman" w:eastAsia="Times New Roman" w:hAnsi="Times New Roman" w:cs="Times New Roman"/>
            <w:color w:val="0000EE"/>
            <w:sz w:val="28"/>
            <w:szCs w:val="28"/>
          </w:rPr>
          <w:t> </w:t>
        </w:r>
        <w:r>
          <w:rPr>
            <w:rFonts w:ascii="Times New Roman" w:eastAsia="Times New Roman" w:hAnsi="Times New Roman" w:cs="Times New Roman"/>
            <w:color w:val="0000EE"/>
            <w:sz w:val="28"/>
            <w:szCs w:val="28"/>
          </w:rPr>
          <w:t>29.6</w:t>
        </w:r>
      </w:hyperlink>
      <w:r>
        <w:rPr>
          <w:rFonts w:ascii="Times New Roman" w:eastAsia="Times New Roman" w:hAnsi="Times New Roman" w:cs="Times New Roman"/>
          <w:sz w:val="28"/>
          <w:szCs w:val="28"/>
        </w:rP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деле лиц о </w:t>
      </w:r>
      <w:r>
        <w:rPr>
          <w:rFonts w:ascii="Times New Roman" w:eastAsia="Times New Roman" w:hAnsi="Times New Roman" w:cs="Times New Roman"/>
          <w:sz w:val="28"/>
          <w:szCs w:val="28"/>
        </w:rPr>
        <w:t xml:space="preserve">времени и месте судебного рассмотрения. Поскольку </w:t>
      </w:r>
      <w:hyperlink r:id="rId5" w:history="1">
        <w:r>
          <w:rPr>
            <w:rFonts w:ascii="Times New Roman" w:eastAsia="Times New Roman" w:hAnsi="Times New Roman" w:cs="Times New Roman"/>
            <w:color w:val="0000EE"/>
            <w:sz w:val="28"/>
            <w:szCs w:val="28"/>
          </w:rPr>
          <w:t>КоАП</w:t>
        </w:r>
      </w:hyperlink>
      <w:r>
        <w:rPr>
          <w:rFonts w:ascii="Times New Roman" w:eastAsia="Times New Roman" w:hAnsi="Times New Roman" w:cs="Times New Roman"/>
          <w:sz w:val="28"/>
          <w:szCs w:val="28"/>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
    <w:p>
      <w:pPr>
        <w:widowControl w:val="0"/>
        <w:spacing w:before="0" w:after="0"/>
        <w:ind w:firstLine="539"/>
        <w:jc w:val="both"/>
        <w:rPr>
          <w:sz w:val="28"/>
          <w:szCs w:val="28"/>
        </w:rPr>
      </w:pPr>
      <w:r>
        <w:rPr>
          <w:rFonts w:ascii="Times New Roman" w:eastAsia="Times New Roman" w:hAnsi="Times New Roman" w:cs="Times New Roman"/>
          <w:sz w:val="28"/>
          <w:szCs w:val="28"/>
        </w:rPr>
        <w:t xml:space="preserve">В адрес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направлено извещение о времени и месте рассмотрения дела об административном правонарушении, которое возвращено в судебный участок в связи с истечением срока хранения. Таким образом, мировой судья, считает надлежащим извещение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о месте и времени рассмотрения дела и возможным рассмотреть дело в его отсутствие. </w:t>
      </w:r>
    </w:p>
    <w:p>
      <w:pPr>
        <w:widowControl w:val="0"/>
        <w:spacing w:before="0" w:after="0"/>
        <w:ind w:firstLine="539"/>
        <w:jc w:val="both"/>
        <w:rPr>
          <w:sz w:val="28"/>
          <w:szCs w:val="28"/>
        </w:rPr>
      </w:pP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исследовав материалы дела, считает, что вина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 </w:t>
      </w:r>
      <w:r>
        <w:rPr>
          <w:rFonts w:ascii="Times New Roman" w:eastAsia="Times New Roman" w:hAnsi="Times New Roman" w:cs="Times New Roman"/>
          <w:sz w:val="28"/>
          <w:szCs w:val="28"/>
        </w:rPr>
        <w:t>в совершении правонарушения полностью доказана и подтверждается следующими доказательствами:</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w:t>
      </w:r>
      <w:r>
        <w:rPr>
          <w:rStyle w:val="cat-UserDefinedgrp-43rplc-3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 административном правонарушении от </w:t>
      </w:r>
      <w:r>
        <w:rPr>
          <w:rFonts w:ascii="Times New Roman" w:eastAsia="Times New Roman" w:hAnsi="Times New Roman" w:cs="Times New Roman"/>
          <w:sz w:val="28"/>
          <w:szCs w:val="28"/>
        </w:rPr>
        <w:t>18.03.2024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18 марта 2024 года в 11 час. 14 мин. на 18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а/д </w:t>
      </w:r>
      <w:r>
        <w:rPr>
          <w:rFonts w:ascii="Times New Roman" w:eastAsia="Times New Roman" w:hAnsi="Times New Roman" w:cs="Times New Roman"/>
          <w:sz w:val="28"/>
          <w:szCs w:val="28"/>
        </w:rPr>
        <w:t xml:space="preserve">Р-404 </w:t>
      </w:r>
      <w:r>
        <w:rPr>
          <w:rFonts w:ascii="Times New Roman" w:eastAsia="Times New Roman" w:hAnsi="Times New Roman" w:cs="Times New Roman"/>
          <w:sz w:val="28"/>
          <w:szCs w:val="28"/>
        </w:rPr>
        <w:t xml:space="preserve">Тюмень – Тобольск – Ханты-Мансийск, подъезд к </w:t>
      </w:r>
      <w:r>
        <w:rPr>
          <w:rFonts w:ascii="Times New Roman" w:eastAsia="Times New Roman" w:hAnsi="Times New Roman" w:cs="Times New Roman"/>
          <w:sz w:val="28"/>
          <w:szCs w:val="28"/>
        </w:rPr>
        <w:t>г.Сургуту</w:t>
      </w:r>
      <w:r>
        <w:rPr>
          <w:rFonts w:ascii="Times New Roman" w:eastAsia="Times New Roman" w:hAnsi="Times New Roman" w:cs="Times New Roman"/>
          <w:sz w:val="28"/>
          <w:szCs w:val="28"/>
        </w:rPr>
        <w:t>, Нефте</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ганского района,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 xml:space="preserve"> А.Б., управляя транспортным средством </w:t>
      </w:r>
      <w:r>
        <w:rPr>
          <w:rStyle w:val="cat-CarMakeModelgrp-31rplc-4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4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полуприцеп</w:t>
      </w:r>
      <w:r>
        <w:rPr>
          <w:rFonts w:ascii="Times New Roman" w:eastAsia="Times New Roman" w:hAnsi="Times New Roman" w:cs="Times New Roman"/>
          <w:sz w:val="28"/>
          <w:szCs w:val="28"/>
        </w:rPr>
        <w:t xml:space="preserve"> </w:t>
      </w:r>
      <w:r>
        <w:rPr>
          <w:rStyle w:val="cat-UserDefinedgrp-42rplc-4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4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выехал в нарушение ПДД РФ на полосу, предназначенную для встречного движения при обгоне грузового транспортного средства, в зоне действия дорожного знака 3.22 Обгон грузовым автомобилям запрещен, чем нарушил </w:t>
      </w:r>
      <w:r>
        <w:rPr>
          <w:rFonts w:ascii="Times New Roman" w:eastAsia="Times New Roman" w:hAnsi="Times New Roman" w:cs="Times New Roman"/>
          <w:sz w:val="28"/>
          <w:szCs w:val="28"/>
        </w:rPr>
        <w:t>п.1.3 ПДД РФ</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составлении протокола,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А.Б. </w:t>
      </w:r>
      <w:r>
        <w:rPr>
          <w:rFonts w:ascii="Times New Roman" w:eastAsia="Times New Roman" w:hAnsi="Times New Roman" w:cs="Times New Roman"/>
          <w:sz w:val="28"/>
          <w:szCs w:val="28"/>
        </w:rPr>
        <w:t>бы</w:t>
      </w:r>
      <w:r>
        <w:rPr>
          <w:rFonts w:ascii="Times New Roman" w:eastAsia="Times New Roman" w:hAnsi="Times New Roman" w:cs="Times New Roman"/>
          <w:sz w:val="28"/>
          <w:szCs w:val="28"/>
        </w:rPr>
        <w:t xml:space="preserve">ли </w:t>
      </w:r>
      <w:r>
        <w:rPr>
          <w:rFonts w:ascii="Times New Roman" w:eastAsia="Times New Roman" w:hAnsi="Times New Roman" w:cs="Times New Roman"/>
          <w:sz w:val="28"/>
          <w:szCs w:val="28"/>
        </w:rPr>
        <w:t xml:space="preserve">разъяснены положения ст.25.1 КоАП РФ, а также ст. 51 Конституции РФ, </w:t>
      </w:r>
      <w:r>
        <w:rPr>
          <w:rFonts w:ascii="Times New Roman" w:eastAsia="Times New Roman" w:hAnsi="Times New Roman" w:cs="Times New Roman"/>
          <w:sz w:val="28"/>
          <w:szCs w:val="28"/>
        </w:rPr>
        <w:t xml:space="preserve">копия протокола вручена, </w:t>
      </w:r>
      <w:r>
        <w:rPr>
          <w:rFonts w:ascii="Times New Roman" w:eastAsia="Times New Roman" w:hAnsi="Times New Roman" w:cs="Times New Roman"/>
          <w:sz w:val="28"/>
          <w:szCs w:val="28"/>
        </w:rPr>
        <w:t xml:space="preserve">о чем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 xml:space="preserve"> А.Б. </w:t>
      </w:r>
      <w:r>
        <w:rPr>
          <w:rFonts w:ascii="Times New Roman" w:eastAsia="Times New Roman" w:hAnsi="Times New Roman" w:cs="Times New Roman"/>
          <w:sz w:val="28"/>
          <w:szCs w:val="28"/>
        </w:rPr>
        <w:t>лично расписался в с</w:t>
      </w:r>
      <w:r>
        <w:rPr>
          <w:rFonts w:ascii="Times New Roman" w:eastAsia="Times New Roman" w:hAnsi="Times New Roman" w:cs="Times New Roman"/>
          <w:sz w:val="28"/>
          <w:szCs w:val="28"/>
        </w:rPr>
        <w:t>оответствующих графах протокола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схемой места совершения административного правонарушения от </w:t>
      </w:r>
      <w:r>
        <w:rPr>
          <w:rFonts w:ascii="Times New Roman" w:eastAsia="Times New Roman" w:hAnsi="Times New Roman" w:cs="Times New Roman"/>
          <w:sz w:val="28"/>
          <w:szCs w:val="28"/>
        </w:rPr>
        <w:t>18.03.2024</w:t>
      </w:r>
      <w:r>
        <w:rPr>
          <w:rFonts w:ascii="Times New Roman" w:eastAsia="Times New Roman" w:hAnsi="Times New Roman" w:cs="Times New Roman"/>
          <w:sz w:val="28"/>
          <w:szCs w:val="28"/>
        </w:rPr>
        <w:t xml:space="preserve">, из которой следует, </w:t>
      </w:r>
      <w:r>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а/м </w:t>
      </w:r>
      <w:r>
        <w:rPr>
          <w:rStyle w:val="cat-CarMakeModelgrp-31rplc-48"/>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4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полуприцеп</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Style w:val="cat-UserDefinedgrp-42rplc-5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5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 попутно движущегося</w:t>
      </w:r>
      <w:r>
        <w:rPr>
          <w:rFonts w:ascii="Times New Roman" w:eastAsia="Times New Roman" w:hAnsi="Times New Roman" w:cs="Times New Roman"/>
          <w:sz w:val="28"/>
          <w:szCs w:val="28"/>
        </w:rPr>
        <w:t xml:space="preserve"> грузового</w:t>
      </w:r>
      <w:r>
        <w:rPr>
          <w:rFonts w:ascii="Times New Roman" w:eastAsia="Times New Roman" w:hAnsi="Times New Roman" w:cs="Times New Roman"/>
          <w:sz w:val="28"/>
          <w:szCs w:val="28"/>
        </w:rPr>
        <w:t xml:space="preserve"> транспортного средства в зоне действия дорожного знака 3.</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Водитель </w:t>
      </w:r>
      <w:r>
        <w:rPr>
          <w:rFonts w:ascii="Times New Roman" w:eastAsia="Times New Roman" w:hAnsi="Times New Roman" w:cs="Times New Roman"/>
          <w:sz w:val="28"/>
          <w:szCs w:val="28"/>
        </w:rPr>
        <w:t>Алимбосынов</w:t>
      </w:r>
      <w:r>
        <w:rPr>
          <w:rFonts w:ascii="Times New Roman" w:eastAsia="Times New Roman" w:hAnsi="Times New Roman" w:cs="Times New Roman"/>
          <w:sz w:val="28"/>
          <w:szCs w:val="28"/>
        </w:rPr>
        <w:t xml:space="preserve"> А.Б. </w:t>
      </w:r>
      <w:r>
        <w:rPr>
          <w:rFonts w:ascii="Times New Roman" w:eastAsia="Times New Roman" w:hAnsi="Times New Roman" w:cs="Times New Roman"/>
          <w:sz w:val="28"/>
          <w:szCs w:val="28"/>
        </w:rPr>
        <w:t>со схемой ознакомлен;</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проектом организации дорожного движения на автомобильной дороге общего пользования </w:t>
      </w:r>
      <w:r>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значения </w:t>
      </w:r>
      <w:r>
        <w:rPr>
          <w:rFonts w:ascii="Times New Roman" w:eastAsia="Times New Roman" w:hAnsi="Times New Roman" w:cs="Times New Roman"/>
          <w:sz w:val="28"/>
          <w:szCs w:val="28"/>
        </w:rPr>
        <w:t>Р-404 Тюмень – Тобольск – Ханты-Мансийск</w:t>
      </w:r>
      <w:r>
        <w:rPr>
          <w:rFonts w:ascii="Times New Roman" w:eastAsia="Times New Roman" w:hAnsi="Times New Roman" w:cs="Times New Roman"/>
          <w:sz w:val="28"/>
          <w:szCs w:val="28"/>
        </w:rPr>
        <w:t xml:space="preserve"> на участке </w:t>
      </w:r>
      <w:r>
        <w:rPr>
          <w:rFonts w:ascii="Times New Roman" w:eastAsia="Times New Roman" w:hAnsi="Times New Roman" w:cs="Times New Roman"/>
          <w:sz w:val="28"/>
          <w:szCs w:val="28"/>
        </w:rPr>
        <w:t>0+000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 38+295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которой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указанном участке дороги</w:t>
      </w:r>
      <w:r>
        <w:rPr>
          <w:rFonts w:ascii="Times New Roman" w:eastAsia="Times New Roman" w:hAnsi="Times New Roman" w:cs="Times New Roman"/>
          <w:sz w:val="28"/>
          <w:szCs w:val="28"/>
        </w:rPr>
        <w:t xml:space="preserve"> предусмотрен </w:t>
      </w:r>
      <w:r>
        <w:rPr>
          <w:rFonts w:ascii="Times New Roman" w:eastAsia="Times New Roman" w:hAnsi="Times New Roman" w:cs="Times New Roman"/>
          <w:sz w:val="28"/>
          <w:szCs w:val="28"/>
        </w:rPr>
        <w:t xml:space="preserve">дорожный </w:t>
      </w:r>
      <w:r>
        <w:rPr>
          <w:rFonts w:ascii="Times New Roman" w:eastAsia="Times New Roman" w:hAnsi="Times New Roman" w:cs="Times New Roman"/>
          <w:sz w:val="28"/>
          <w:szCs w:val="28"/>
        </w:rPr>
        <w:t>знак 3.</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рапортом </w:t>
      </w:r>
      <w:r>
        <w:rPr>
          <w:rFonts w:ascii="Times New Roman" w:eastAsia="Times New Roman" w:hAnsi="Times New Roman" w:cs="Times New Roman"/>
          <w:sz w:val="28"/>
          <w:szCs w:val="28"/>
        </w:rPr>
        <w:t>ИДПС</w:t>
      </w:r>
      <w:r>
        <w:rPr>
          <w:rFonts w:ascii="Times New Roman" w:eastAsia="Times New Roman" w:hAnsi="Times New Roman" w:cs="Times New Roman"/>
          <w:sz w:val="28"/>
          <w:szCs w:val="28"/>
        </w:rPr>
        <w:t xml:space="preserve"> взвода №1 </w:t>
      </w:r>
      <w:r>
        <w:rPr>
          <w:rFonts w:ascii="Times New Roman" w:eastAsia="Times New Roman" w:hAnsi="Times New Roman" w:cs="Times New Roman"/>
          <w:sz w:val="28"/>
          <w:szCs w:val="28"/>
        </w:rPr>
        <w:t>роты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 ДПС ГИБДД УМВД России по </w:t>
      </w:r>
      <w:r>
        <w:rPr>
          <w:rFonts w:ascii="Times New Roman" w:eastAsia="Times New Roman" w:hAnsi="Times New Roman" w:cs="Times New Roman"/>
          <w:sz w:val="28"/>
          <w:szCs w:val="28"/>
        </w:rPr>
        <w:t xml:space="preserve">ХМАО-Югре </w:t>
      </w:r>
      <w:r>
        <w:rPr>
          <w:rStyle w:val="cat-UserDefinedgrp-44rplc-53"/>
          <w:rFonts w:ascii="Times New Roman" w:eastAsia="Times New Roman" w:hAnsi="Times New Roman" w:cs="Times New Roman"/>
          <w:sz w:val="28"/>
          <w:szCs w:val="28"/>
        </w:rPr>
        <w:t>Г</w:t>
      </w:r>
      <w:r>
        <w:rPr>
          <w:rFonts w:ascii="Times New Roman" w:eastAsia="Times New Roman" w:hAnsi="Times New Roman" w:cs="Times New Roman"/>
          <w:sz w:val="28"/>
          <w:szCs w:val="28"/>
        </w:rPr>
        <w:t>. от 18.03.2024</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18.03.2024 в 11-14 час. остановлено т/с </w:t>
      </w:r>
      <w:r>
        <w:rPr>
          <w:rStyle w:val="cat-CarMakeModelgrp-31rplc-5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5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полуприцеп </w:t>
      </w:r>
      <w:r>
        <w:rPr>
          <w:rStyle w:val="cat-UserDefinedgrp-42rplc-5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6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под управлением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ща нарушение п.1.3 ПДД РФ на 18 км а/д </w:t>
      </w:r>
      <w:r>
        <w:rPr>
          <w:rFonts w:ascii="Times New Roman" w:eastAsia="Times New Roman" w:hAnsi="Times New Roman" w:cs="Times New Roman"/>
          <w:sz w:val="28"/>
          <w:szCs w:val="28"/>
        </w:rPr>
        <w:t>Р-404 Тюмень – Тобольск – Ханты-Мансийск</w:t>
      </w:r>
      <w:r>
        <w:rPr>
          <w:rFonts w:ascii="Times New Roman" w:eastAsia="Times New Roman" w:hAnsi="Times New Roman" w:cs="Times New Roman"/>
          <w:sz w:val="28"/>
          <w:szCs w:val="28"/>
        </w:rPr>
        <w:t xml:space="preserve">, подъезд к </w:t>
      </w:r>
      <w:r>
        <w:rPr>
          <w:rFonts w:ascii="Times New Roman" w:eastAsia="Times New Roman" w:hAnsi="Times New Roman" w:cs="Times New Roman"/>
          <w:sz w:val="28"/>
          <w:szCs w:val="28"/>
        </w:rPr>
        <w:t>г.Сургуту</w:t>
      </w:r>
      <w:r>
        <w:rPr>
          <w:rFonts w:ascii="Times New Roman" w:eastAsia="Times New Roman" w:hAnsi="Times New Roman" w:cs="Times New Roman"/>
          <w:sz w:val="28"/>
          <w:szCs w:val="28"/>
        </w:rPr>
        <w:t xml:space="preserve">, Нефтеюганского района, допущен выезд на встречную полосу движения в зоне </w:t>
      </w:r>
      <w:r>
        <w:rPr>
          <w:rFonts w:ascii="Times New Roman" w:eastAsia="Times New Roman" w:hAnsi="Times New Roman" w:cs="Times New Roman"/>
          <w:sz w:val="28"/>
          <w:szCs w:val="28"/>
        </w:rPr>
        <w:t xml:space="preserve">действия дорожного знака 3.22 ПДД РФ при совершении грузового т/с. В отношении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составлен протокол об админист</w:t>
      </w:r>
      <w:r>
        <w:rPr>
          <w:rFonts w:ascii="Times New Roman" w:eastAsia="Times New Roman" w:hAnsi="Times New Roman" w:cs="Times New Roman"/>
          <w:sz w:val="28"/>
          <w:szCs w:val="28"/>
        </w:rPr>
        <w:t>ративном правонарушении по ч.4 с</w:t>
      </w:r>
      <w:r>
        <w:rPr>
          <w:rFonts w:ascii="Times New Roman" w:eastAsia="Times New Roman" w:hAnsi="Times New Roman" w:cs="Times New Roman"/>
          <w:sz w:val="28"/>
          <w:szCs w:val="28"/>
        </w:rPr>
        <w:t>т.12.15 КоАП РФ;</w:t>
      </w:r>
    </w:p>
    <w:p>
      <w:pPr>
        <w:spacing w:before="0" w:after="0"/>
        <w:ind w:firstLine="567"/>
        <w:jc w:val="both"/>
        <w:rPr>
          <w:sz w:val="28"/>
          <w:szCs w:val="28"/>
        </w:rPr>
      </w:pPr>
      <w:r>
        <w:rPr>
          <w:rFonts w:ascii="Times New Roman" w:eastAsia="Times New Roman" w:hAnsi="Times New Roman" w:cs="Times New Roman"/>
          <w:sz w:val="28"/>
          <w:szCs w:val="28"/>
        </w:rPr>
        <w:t xml:space="preserve">- копией национального водительского удостоверения на имя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копией свидетельства о регистрации ТС </w:t>
      </w:r>
      <w:r>
        <w:rPr>
          <w:rStyle w:val="cat-CarMakeModelgrp-31rplc-6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32rplc-6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грузовой тягач седельный;</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копией свидетельства о регистрации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полуприцеп </w:t>
      </w:r>
      <w:r>
        <w:rPr>
          <w:rStyle w:val="cat-UserDefinedgrp-42rplc-6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33rplc-69"/>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полуприцеп бортовой с платформой; </w:t>
      </w:r>
    </w:p>
    <w:p>
      <w:pPr>
        <w:spacing w:before="0" w:after="0"/>
        <w:ind w:firstLine="567"/>
        <w:jc w:val="both"/>
        <w:rPr>
          <w:sz w:val="28"/>
          <w:szCs w:val="28"/>
        </w:rPr>
      </w:pPr>
      <w:r>
        <w:rPr>
          <w:rFonts w:ascii="Times New Roman" w:eastAsia="Times New Roman" w:hAnsi="Times New Roman" w:cs="Times New Roman"/>
          <w:sz w:val="28"/>
          <w:szCs w:val="28"/>
        </w:rPr>
        <w:t>- копией уведомления о прибытии иностранного гражданина;</w:t>
      </w:r>
    </w:p>
    <w:p>
      <w:pPr>
        <w:spacing w:before="0" w:after="0"/>
        <w:ind w:firstLine="567"/>
        <w:jc w:val="both"/>
        <w:rPr>
          <w:sz w:val="28"/>
          <w:szCs w:val="28"/>
        </w:rPr>
      </w:pPr>
      <w:r>
        <w:rPr>
          <w:rFonts w:ascii="Times New Roman" w:eastAsia="Times New Roman" w:hAnsi="Times New Roman" w:cs="Times New Roman"/>
          <w:sz w:val="28"/>
          <w:szCs w:val="28"/>
        </w:rPr>
        <w:t xml:space="preserve">- реестром </w:t>
      </w:r>
      <w:r>
        <w:rPr>
          <w:rFonts w:ascii="Times New Roman" w:eastAsia="Times New Roman" w:hAnsi="Times New Roman" w:cs="Times New Roman"/>
          <w:sz w:val="28"/>
          <w:szCs w:val="28"/>
        </w:rPr>
        <w:t>административных правонарушений;</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видеозаписью, из которой следует, что </w:t>
      </w:r>
      <w:r>
        <w:rPr>
          <w:rFonts w:ascii="Times New Roman" w:eastAsia="Times New Roman" w:hAnsi="Times New Roman" w:cs="Times New Roman"/>
          <w:sz w:val="28"/>
          <w:szCs w:val="28"/>
        </w:rPr>
        <w:t xml:space="preserve">грузовой </w:t>
      </w:r>
      <w:r>
        <w:rPr>
          <w:rFonts w:ascii="Times New Roman" w:eastAsia="Times New Roman" w:hAnsi="Times New Roman" w:cs="Times New Roman"/>
          <w:sz w:val="28"/>
          <w:szCs w:val="28"/>
        </w:rPr>
        <w:t xml:space="preserve">автомобиль </w:t>
      </w:r>
      <w:r>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полуприцеп</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Pr>
          <w:rStyle w:val="cat-CarNumbergrp-33rplc-70"/>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 обгон</w:t>
      </w:r>
      <w:r>
        <w:rPr>
          <w:rFonts w:ascii="Times New Roman" w:eastAsia="Times New Roman" w:hAnsi="Times New Roman" w:cs="Times New Roman"/>
          <w:sz w:val="28"/>
          <w:szCs w:val="28"/>
        </w:rPr>
        <w:t xml:space="preserve"> попутно движущегося </w:t>
      </w:r>
      <w:r>
        <w:rPr>
          <w:rFonts w:ascii="Times New Roman" w:eastAsia="Times New Roman" w:hAnsi="Times New Roman" w:cs="Times New Roman"/>
          <w:sz w:val="28"/>
          <w:szCs w:val="28"/>
        </w:rPr>
        <w:t xml:space="preserve">грузового </w:t>
      </w:r>
      <w:r>
        <w:rPr>
          <w:rFonts w:ascii="Times New Roman" w:eastAsia="Times New Roman" w:hAnsi="Times New Roman" w:cs="Times New Roman"/>
          <w:sz w:val="28"/>
          <w:szCs w:val="28"/>
        </w:rPr>
        <w:t>транспортного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зоне действия дорожного знака 3.</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частью 4 статьи 12.15 Кодекса Российской Федерации об административных правонарушениях, административным правонарушением признается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указанной статьи.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 части 4 статьи 12.15 Кодекса Российской Федерации об административных правонарушениях следует квалифицировать прямо запрещенные Правилами дорожного движения действия, которые связаны с выездом на сторону проезжей части дороги, предназначенную для встречного движения.</w:t>
      </w:r>
    </w:p>
    <w:p>
      <w:pPr>
        <w:widowControl w:val="0"/>
        <w:spacing w:before="0" w:after="0"/>
        <w:ind w:firstLine="709"/>
        <w:jc w:val="both"/>
        <w:rPr>
          <w:sz w:val="28"/>
          <w:szCs w:val="28"/>
        </w:rPr>
      </w:pPr>
      <w:r>
        <w:rPr>
          <w:rFonts w:ascii="Times New Roman" w:eastAsia="Times New Roman" w:hAnsi="Times New Roman" w:cs="Times New Roman"/>
          <w:sz w:val="28"/>
          <w:szCs w:val="28"/>
        </w:rPr>
        <w:t>Согласно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 1.2 ПДД РФ «Обгон»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Дорожный знак 3.</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"Обгон грузовым автомобилям запрещен"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Приложения 1 к Правилам дорожного движения запрещает </w:t>
      </w:r>
      <w:r>
        <w:rPr>
          <w:rFonts w:ascii="Times New Roman" w:eastAsia="Times New Roman" w:hAnsi="Times New Roman" w:cs="Times New Roman"/>
          <w:sz w:val="28"/>
          <w:szCs w:val="28"/>
        </w:rPr>
        <w:t>грузовым автомобилям с разрешенной максимальной массой более 3,5 т обгон всех транспортных средств</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Зона действия дорожного знака 3.</w:t>
      </w: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"Обгон грузовым автомобилям запрещен"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распространяется от места его установки до ближайшего перекрестка за ним, а в населенных пунктах при отсутствии перекрестка - до конца населенного пункта. Действие знака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pPr>
        <w:spacing w:before="0" w:after="0"/>
        <w:ind w:firstLine="708"/>
        <w:jc w:val="both"/>
        <w:rPr>
          <w:sz w:val="28"/>
          <w:szCs w:val="28"/>
        </w:rPr>
      </w:pPr>
      <w:r>
        <w:rPr>
          <w:rFonts w:ascii="Times New Roman" w:eastAsia="Times New Roman" w:hAnsi="Times New Roman" w:cs="Times New Roman"/>
          <w:sz w:val="28"/>
          <w:szCs w:val="28"/>
        </w:rPr>
        <w:t>По смыслу закона,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данное деяние, исходя из содержания частей 4,5 статьи 12.15 Кодекса Российской Федерации об административных правонарушениях во взаимосвязи с его статьями 2.1 и 2.2, подлежат лица, совершившие соответствующее деяние как умышленно, так и по неосторожности.</w:t>
      </w:r>
    </w:p>
    <w:p>
      <w:pPr>
        <w:widowControl w:val="0"/>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Постановлению Пленума Верховного Суда РФ от 25.06.2019г.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(п.15)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При этом, действия лица, выехавшего на полосу, предназначенную для встречного движения, с соблюдением требований </w:t>
      </w:r>
      <w:hyperlink r:id="rId6" w:history="1">
        <w:r>
          <w:rPr>
            <w:rFonts w:ascii="Times New Roman" w:eastAsia="Times New Roman" w:hAnsi="Times New Roman" w:cs="Times New Roman"/>
            <w:color w:val="0000EE"/>
            <w:sz w:val="28"/>
            <w:szCs w:val="28"/>
          </w:rPr>
          <w:t>ПДД</w:t>
        </w:r>
      </w:hyperlink>
      <w:r>
        <w:rPr>
          <w:rFonts w:ascii="Times New Roman" w:eastAsia="Times New Roman" w:hAnsi="Times New Roman" w:cs="Times New Roman"/>
          <w:sz w:val="28"/>
          <w:szCs w:val="28"/>
        </w:rPr>
        <w:t xml:space="preserve"> РФ, однако завершившего данный маневр в нарушение указанных требований, также подлежат квалификации по </w:t>
      </w:r>
      <w:hyperlink r:id="rId7" w:history="1">
        <w:r>
          <w:rPr>
            <w:rFonts w:ascii="Times New Roman" w:eastAsia="Times New Roman" w:hAnsi="Times New Roman" w:cs="Times New Roman"/>
            <w:color w:val="0000EE"/>
            <w:sz w:val="28"/>
            <w:szCs w:val="28"/>
          </w:rPr>
          <w:t>части 4 статьи 12.15</w:t>
        </w:r>
      </w:hyperlink>
      <w:r>
        <w:rPr>
          <w:rFonts w:ascii="Times New Roman" w:eastAsia="Times New Roman" w:hAnsi="Times New Roman" w:cs="Times New Roman"/>
          <w:sz w:val="28"/>
          <w:szCs w:val="28"/>
        </w:rPr>
        <w:t xml:space="preserve"> КоАП РФ (п.15).</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А.Б. </w:t>
      </w:r>
      <w:r>
        <w:rPr>
          <w:rFonts w:ascii="Times New Roman" w:eastAsia="Times New Roman" w:hAnsi="Times New Roman" w:cs="Times New Roman"/>
          <w:sz w:val="28"/>
          <w:szCs w:val="28"/>
        </w:rPr>
        <w:t xml:space="preserve">суд квалифицирует по ч. 4 ст. 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как выезд в нарушение Правил дорожного движения на сторону дороги, предназначенную для встречного движения, за исключением случаев, предусмотренных ч. 3 ст. 12.15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Обстоятельств</w:t>
      </w:r>
      <w:r>
        <w:rPr>
          <w:rFonts w:ascii="Times New Roman" w:eastAsia="Times New Roman" w:hAnsi="Times New Roman" w:cs="Times New Roman"/>
          <w:sz w:val="28"/>
          <w:szCs w:val="28"/>
        </w:rPr>
        <w:t>, смягчающи</w:t>
      </w:r>
      <w:r>
        <w:rPr>
          <w:rFonts w:ascii="Times New Roman" w:eastAsia="Times New Roman" w:hAnsi="Times New Roman" w:cs="Times New Roman"/>
          <w:sz w:val="28"/>
          <w:szCs w:val="28"/>
        </w:rPr>
        <w:t>х, отягчающих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административную ответственность в соответствии со ст. 4.2</w:t>
      </w:r>
      <w:r>
        <w:rPr>
          <w:rFonts w:ascii="Times New Roman" w:eastAsia="Times New Roman" w:hAnsi="Times New Roman" w:cs="Times New Roman"/>
          <w:sz w:val="28"/>
          <w:szCs w:val="28"/>
        </w:rPr>
        <w:t>, 4.3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Кодекса Российской Федерации об ад</w:t>
      </w:r>
      <w:r>
        <w:rPr>
          <w:rFonts w:ascii="Times New Roman" w:eastAsia="Times New Roman" w:hAnsi="Times New Roman" w:cs="Times New Roman"/>
          <w:sz w:val="28"/>
          <w:szCs w:val="28"/>
        </w:rPr>
        <w:t>министративных правонарушениях</w:t>
      </w:r>
      <w:r>
        <w:rPr>
          <w:rFonts w:ascii="Times New Roman" w:eastAsia="Times New Roman" w:hAnsi="Times New Roman" w:cs="Times New Roman"/>
          <w:sz w:val="28"/>
          <w:szCs w:val="28"/>
        </w:rPr>
        <w:t>, не имеется.</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Учитывая вышеизложенное суд, при назначении наказания мировой судья считает возможным назначить наказание в виде административного штрафа.</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изложенного, руководствуясь ст. 29.9, 29.10 Кодекса</w:t>
      </w:r>
      <w:r>
        <w:rPr>
          <w:rFonts w:ascii="Times New Roman" w:eastAsia="Times New Roman" w:hAnsi="Times New Roman" w:cs="Times New Roman"/>
          <w:sz w:val="28"/>
          <w:szCs w:val="28"/>
        </w:rPr>
        <w:t xml:space="preserve"> Российской Федерации об административных правонарушениях</w:t>
      </w:r>
      <w:r>
        <w:rPr>
          <w:rFonts w:ascii="Times New Roman" w:eastAsia="Times New Roman" w:hAnsi="Times New Roman" w:cs="Times New Roman"/>
          <w:sz w:val="28"/>
          <w:szCs w:val="28"/>
        </w:rPr>
        <w:t>, суд</w:t>
      </w:r>
    </w:p>
    <w:p>
      <w:pPr>
        <w:spacing w:before="0" w:after="0"/>
        <w:jc w:val="both"/>
        <w:rPr>
          <w:sz w:val="28"/>
          <w:szCs w:val="28"/>
        </w:rPr>
      </w:pPr>
    </w:p>
    <w:p>
      <w:pPr>
        <w:spacing w:before="0" w:after="0"/>
        <w:jc w:val="center"/>
        <w:rPr>
          <w:sz w:val="28"/>
          <w:szCs w:val="28"/>
        </w:rPr>
      </w:pPr>
      <w:r>
        <w:rPr>
          <w:rFonts w:ascii="Times New Roman" w:eastAsia="Times New Roman" w:hAnsi="Times New Roman" w:cs="Times New Roman"/>
          <w:sz w:val="28"/>
          <w:szCs w:val="28"/>
        </w:rPr>
        <w:t xml:space="preserve">ПОСТАНОВИЛ: </w:t>
      </w:r>
    </w:p>
    <w:p>
      <w:pPr>
        <w:spacing w:before="0" w:after="0"/>
        <w:ind w:firstLine="708"/>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sz w:val="28"/>
          <w:szCs w:val="28"/>
        </w:rPr>
        <w:t>Алимбосынова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Архабека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Барамбаевича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виновным в совершении правонарушения, предусмотренного </w:t>
      </w:r>
      <w:r>
        <w:rPr>
          <w:rFonts w:ascii="Times New Roman" w:eastAsia="Times New Roman" w:hAnsi="Times New Roman" w:cs="Times New Roman"/>
          <w:sz w:val="28"/>
          <w:szCs w:val="28"/>
        </w:rPr>
        <w:t xml:space="preserve">частью 4 статьи 12.15 </w:t>
      </w:r>
      <w:r>
        <w:rPr>
          <w:rFonts w:ascii="Times New Roman" w:eastAsia="Times New Roman" w:hAnsi="Times New Roman" w:cs="Times New Roman"/>
          <w:sz w:val="28"/>
          <w:szCs w:val="28"/>
        </w:rPr>
        <w:t>Кодекса Российской Федерации об административных правонарушениях и назначить ему наказание в виде административного штрафа в размере 5000 рублей.</w:t>
      </w:r>
    </w:p>
    <w:p>
      <w:pPr>
        <w:widowControl w:val="0"/>
        <w:spacing w:before="0" w:after="0"/>
        <w:ind w:left="20" w:right="20" w:firstLine="700"/>
        <w:jc w:val="both"/>
        <w:rPr>
          <w:sz w:val="28"/>
          <w:szCs w:val="28"/>
        </w:rPr>
      </w:pPr>
      <w:r>
        <w:rPr>
          <w:rFonts w:ascii="Times New Roman" w:eastAsia="Times New Roman" w:hAnsi="Times New Roman" w:cs="Times New Roman"/>
          <w:spacing w:val="4"/>
          <w:sz w:val="28"/>
          <w:szCs w:val="28"/>
        </w:rPr>
        <w:t>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2500 рублей.</w:t>
      </w:r>
      <w:r>
        <w:rPr>
          <w:rFonts w:ascii="Times New Roman" w:eastAsia="Times New Roman" w:hAnsi="Times New Roman" w:cs="Times New Roman"/>
          <w:spacing w:val="4"/>
          <w:sz w:val="28"/>
          <w:szCs w:val="28"/>
        </w:rPr>
        <w:t xml:space="preserve">  </w:t>
      </w:r>
    </w:p>
    <w:p>
      <w:pPr>
        <w:spacing w:before="0" w:after="0"/>
        <w:ind w:firstLine="700"/>
        <w:jc w:val="both"/>
        <w:rPr>
          <w:sz w:val="28"/>
          <w:szCs w:val="28"/>
        </w:rPr>
      </w:pPr>
      <w:r>
        <w:rPr>
          <w:rFonts w:ascii="Times New Roman" w:eastAsia="Times New Roman" w:hAnsi="Times New Roman" w:cs="Times New Roman"/>
          <w:sz w:val="28"/>
          <w:szCs w:val="28"/>
        </w:rPr>
        <w:t xml:space="preserve">Штраф должен быть уплачен не позднее шестидесяти дней со дня вступления постановления в законную силу на расчетный счет: </w:t>
      </w:r>
      <w:r>
        <w:rPr>
          <w:rFonts w:ascii="Times New Roman" w:eastAsia="Times New Roman" w:hAnsi="Times New Roman" w:cs="Times New Roman"/>
          <w:sz w:val="28"/>
          <w:szCs w:val="28"/>
        </w:rPr>
        <w:t xml:space="preserve">03100643000000018700 Получатель УФК по ХМАО-Югре (УМВД России по ХМАО-Югре) </w:t>
      </w:r>
      <w:r>
        <w:rPr>
          <w:rStyle w:val="cat-OrganizationNamegrp-29rplc-75"/>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Ханты-Мансийска БИК 007162163</w:t>
      </w:r>
      <w:r>
        <w:rPr>
          <w:rFonts w:ascii="Times New Roman" w:eastAsia="Times New Roman" w:hAnsi="Times New Roman" w:cs="Times New Roman"/>
          <w:sz w:val="28"/>
          <w:szCs w:val="28"/>
        </w:rPr>
        <w:t xml:space="preserve"> ОКТМО </w:t>
      </w:r>
      <w:r>
        <w:rPr>
          <w:rFonts w:ascii="Times New Roman" w:eastAsia="Times New Roman" w:hAnsi="Times New Roman" w:cs="Times New Roman"/>
          <w:sz w:val="28"/>
          <w:szCs w:val="28"/>
        </w:rPr>
        <w:t>71871</w:t>
      </w:r>
      <w:r>
        <w:rPr>
          <w:rFonts w:ascii="Times New Roman" w:eastAsia="Times New Roman" w:hAnsi="Times New Roman" w:cs="Times New Roman"/>
          <w:sz w:val="28"/>
          <w:szCs w:val="28"/>
        </w:rPr>
        <w:t xml:space="preserve">000 </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8601010390</w:t>
      </w:r>
      <w:r>
        <w:rPr>
          <w:rFonts w:ascii="Times New Roman" w:eastAsia="Times New Roman" w:hAnsi="Times New Roman" w:cs="Times New Roman"/>
          <w:sz w:val="28"/>
          <w:szCs w:val="28"/>
        </w:rPr>
        <w:t xml:space="preserve"> КПП 860101001, Вид платежа КБК 18811601123010001140, к/с 40102810245370000007 УИН </w:t>
      </w:r>
      <w:r>
        <w:rPr>
          <w:rFonts w:ascii="Times New Roman" w:eastAsia="Times New Roman" w:hAnsi="Times New Roman" w:cs="Times New Roman"/>
          <w:sz w:val="28"/>
          <w:szCs w:val="28"/>
        </w:rPr>
        <w:t>18810486240910204853</w:t>
      </w:r>
      <w:r>
        <w:rPr>
          <w:rFonts w:ascii="Times New Roman" w:eastAsia="Times New Roman" w:hAnsi="Times New Roman" w:cs="Times New Roman"/>
          <w:sz w:val="28"/>
          <w:szCs w:val="28"/>
        </w:rPr>
        <w:t>.</w:t>
      </w:r>
    </w:p>
    <w:p>
      <w:pPr>
        <w:spacing w:before="0" w:after="0"/>
        <w:ind w:firstLine="567"/>
        <w:jc w:val="both"/>
        <w:rPr>
          <w:sz w:val="27"/>
          <w:szCs w:val="27"/>
        </w:rPr>
      </w:pPr>
      <w:r>
        <w:rPr>
          <w:rFonts w:ascii="Times New Roman" w:eastAsia="Times New Roman" w:hAnsi="Times New Roman" w:cs="Times New Roman"/>
          <w:sz w:val="27"/>
          <w:szCs w:val="27"/>
        </w:rPr>
        <w:t>В случае неуплаты административного штрафа по истечении шестидесяти дней, лицо будет привлечено к административной ответственности в соответствии со ст. 20.25 Кодекса Российской Федерации об административных правонарушениях.</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Постановление может быть обжаловано в Нефтеюганский районный суд Ханты-Мансийского автономного округа - Югры в течение 10 дней со дня получения копии постановления, с подачей жалобы через мирового судью.</w:t>
      </w:r>
    </w:p>
    <w:p>
      <w:pPr>
        <w:spacing w:before="0" w:after="0"/>
        <w:rPr>
          <w:sz w:val="28"/>
          <w:szCs w:val="28"/>
        </w:rPr>
      </w:pPr>
      <w:r>
        <w:rPr>
          <w:rFonts w:ascii="Times New Roman" w:eastAsia="Times New Roman" w:hAnsi="Times New Roman" w:cs="Times New Roman"/>
          <w:sz w:val="28"/>
          <w:szCs w:val="28"/>
        </w:rPr>
        <w:t> </w:t>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Е.А.Таскаева</w:t>
      </w:r>
      <w:r>
        <w:rPr>
          <w:rFonts w:ascii="Times New Roman" w:eastAsia="Times New Roman" w:hAnsi="Times New Roman" w:cs="Times New Roman"/>
          <w:sz w:val="28"/>
          <w:szCs w:val="28"/>
        </w:rPr>
        <w:t xml:space="preserve"> </w:t>
      </w:r>
    </w:p>
    <w:p>
      <w:pPr>
        <w:spacing w:before="0" w:after="0"/>
        <w:rPr>
          <w:sz w:val="28"/>
          <w:szCs w:val="28"/>
        </w:rPr>
      </w:pPr>
    </w:p>
    <w:p>
      <w:pPr>
        <w:spacing w:before="0" w:after="0"/>
        <w:jc w:val="both"/>
        <w:rPr>
          <w:sz w:val="28"/>
          <w:szCs w:val="28"/>
        </w:rPr>
      </w:pPr>
    </w:p>
    <w:p>
      <w:pPr>
        <w:spacing w:before="0" w:after="0"/>
        <w:jc w:val="both"/>
        <w:rPr>
          <w:sz w:val="28"/>
          <w:szCs w:val="28"/>
        </w:rPr>
      </w:pPr>
    </w:p>
    <w:p>
      <w:pPr>
        <w:spacing w:before="0" w:after="0"/>
        <w:rPr>
          <w:sz w:val="28"/>
          <w:szCs w:val="28"/>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8rplc-6">
    <w:name w:val="cat-ExternalSystemDefined grp-38 rplc-6"/>
    <w:basedOn w:val="DefaultParagraphFont"/>
  </w:style>
  <w:style w:type="character" w:customStyle="1" w:styleId="cat-PassportDatagrp-28rplc-7">
    <w:name w:val="cat-PassportData grp-28 rplc-7"/>
    <w:basedOn w:val="DefaultParagraphFont"/>
  </w:style>
  <w:style w:type="character" w:customStyle="1" w:styleId="cat-UserDefinedgrp-39rplc-8">
    <w:name w:val="cat-UserDefined grp-39 rplc-8"/>
    <w:basedOn w:val="DefaultParagraphFont"/>
  </w:style>
  <w:style w:type="character" w:customStyle="1" w:styleId="cat-UserDefinedgrp-40rplc-11">
    <w:name w:val="cat-UserDefined grp-40 rplc-11"/>
    <w:basedOn w:val="DefaultParagraphFont"/>
  </w:style>
  <w:style w:type="character" w:customStyle="1" w:styleId="cat-UserDefinedgrp-41rplc-13">
    <w:name w:val="cat-UserDefined grp-41 rplc-13"/>
    <w:basedOn w:val="DefaultParagraphFont"/>
  </w:style>
  <w:style w:type="character" w:customStyle="1" w:styleId="cat-CarMakeModelgrp-31rplc-20">
    <w:name w:val="cat-CarMakeModel grp-31 rplc-20"/>
    <w:basedOn w:val="DefaultParagraphFont"/>
  </w:style>
  <w:style w:type="character" w:customStyle="1" w:styleId="cat-CarNumbergrp-32rplc-21">
    <w:name w:val="cat-CarNumber grp-32 rplc-21"/>
    <w:basedOn w:val="DefaultParagraphFont"/>
  </w:style>
  <w:style w:type="character" w:customStyle="1" w:styleId="cat-UserDefinedgrp-42rplc-22">
    <w:name w:val="cat-UserDefined grp-42 rplc-22"/>
    <w:basedOn w:val="DefaultParagraphFont"/>
  </w:style>
  <w:style w:type="character" w:customStyle="1" w:styleId="cat-CarNumbergrp-33rplc-23">
    <w:name w:val="cat-CarNumber grp-33 rplc-23"/>
    <w:basedOn w:val="DefaultParagraphFont"/>
  </w:style>
  <w:style w:type="character" w:customStyle="1" w:styleId="cat-UserDefinedgrp-43rplc-34">
    <w:name w:val="cat-UserDefined grp-43 rplc-34"/>
    <w:basedOn w:val="DefaultParagraphFont"/>
  </w:style>
  <w:style w:type="character" w:customStyle="1" w:styleId="cat-CarMakeModelgrp-31rplc-41">
    <w:name w:val="cat-CarMakeModel grp-31 rplc-41"/>
    <w:basedOn w:val="DefaultParagraphFont"/>
  </w:style>
  <w:style w:type="character" w:customStyle="1" w:styleId="cat-CarNumbergrp-32rplc-42">
    <w:name w:val="cat-CarNumber grp-32 rplc-42"/>
    <w:basedOn w:val="DefaultParagraphFont"/>
  </w:style>
  <w:style w:type="character" w:customStyle="1" w:styleId="cat-UserDefinedgrp-42rplc-43">
    <w:name w:val="cat-UserDefined grp-42 rplc-43"/>
    <w:basedOn w:val="DefaultParagraphFont"/>
  </w:style>
  <w:style w:type="character" w:customStyle="1" w:styleId="cat-CarNumbergrp-33rplc-44">
    <w:name w:val="cat-CarNumber grp-33 rplc-44"/>
    <w:basedOn w:val="DefaultParagraphFont"/>
  </w:style>
  <w:style w:type="character" w:customStyle="1" w:styleId="cat-CarMakeModelgrp-31rplc-48">
    <w:name w:val="cat-CarMakeModel grp-31 rplc-48"/>
    <w:basedOn w:val="DefaultParagraphFont"/>
  </w:style>
  <w:style w:type="character" w:customStyle="1" w:styleId="cat-CarNumbergrp-32rplc-49">
    <w:name w:val="cat-CarNumber grp-32 rplc-49"/>
    <w:basedOn w:val="DefaultParagraphFont"/>
  </w:style>
  <w:style w:type="character" w:customStyle="1" w:styleId="cat-UserDefinedgrp-42rplc-50">
    <w:name w:val="cat-UserDefined grp-42 rplc-50"/>
    <w:basedOn w:val="DefaultParagraphFont"/>
  </w:style>
  <w:style w:type="character" w:customStyle="1" w:styleId="cat-CarNumbergrp-33rplc-51">
    <w:name w:val="cat-CarNumber grp-33 rplc-51"/>
    <w:basedOn w:val="DefaultParagraphFont"/>
  </w:style>
  <w:style w:type="character" w:customStyle="1" w:styleId="cat-UserDefinedgrp-44rplc-53">
    <w:name w:val="cat-UserDefined grp-44 rplc-53"/>
    <w:basedOn w:val="DefaultParagraphFont"/>
  </w:style>
  <w:style w:type="character" w:customStyle="1" w:styleId="cat-CarMakeModelgrp-31rplc-57">
    <w:name w:val="cat-CarMakeModel grp-31 rplc-57"/>
    <w:basedOn w:val="DefaultParagraphFont"/>
  </w:style>
  <w:style w:type="character" w:customStyle="1" w:styleId="cat-CarNumbergrp-32rplc-58">
    <w:name w:val="cat-CarNumber grp-32 rplc-58"/>
    <w:basedOn w:val="DefaultParagraphFont"/>
  </w:style>
  <w:style w:type="character" w:customStyle="1" w:styleId="cat-UserDefinedgrp-42rplc-59">
    <w:name w:val="cat-UserDefined grp-42 rplc-59"/>
    <w:basedOn w:val="DefaultParagraphFont"/>
  </w:style>
  <w:style w:type="character" w:customStyle="1" w:styleId="cat-CarNumbergrp-33rplc-60">
    <w:name w:val="cat-CarNumber grp-33 rplc-60"/>
    <w:basedOn w:val="DefaultParagraphFont"/>
  </w:style>
  <w:style w:type="character" w:customStyle="1" w:styleId="cat-CarMakeModelgrp-31rplc-66">
    <w:name w:val="cat-CarMakeModel grp-31 rplc-66"/>
    <w:basedOn w:val="DefaultParagraphFont"/>
  </w:style>
  <w:style w:type="character" w:customStyle="1" w:styleId="cat-CarNumbergrp-32rplc-67">
    <w:name w:val="cat-CarNumber grp-32 rplc-67"/>
    <w:basedOn w:val="DefaultParagraphFont"/>
  </w:style>
  <w:style w:type="character" w:customStyle="1" w:styleId="cat-UserDefinedgrp-42rplc-68">
    <w:name w:val="cat-UserDefined grp-42 rplc-68"/>
    <w:basedOn w:val="DefaultParagraphFont"/>
  </w:style>
  <w:style w:type="character" w:customStyle="1" w:styleId="cat-CarNumbergrp-33rplc-69">
    <w:name w:val="cat-CarNumber grp-33 rplc-69"/>
    <w:basedOn w:val="DefaultParagraphFont"/>
  </w:style>
  <w:style w:type="character" w:customStyle="1" w:styleId="cat-CarNumbergrp-33rplc-70">
    <w:name w:val="cat-CarNumber grp-33 rplc-70"/>
    <w:basedOn w:val="DefaultParagraphFont"/>
  </w:style>
  <w:style w:type="character" w:customStyle="1" w:styleId="cat-OrganizationNamegrp-29rplc-75">
    <w:name w:val="cat-OrganizationName grp-29 rplc-75"/>
    <w:basedOn w:val="DefaultParagraphFont"/>
  </w:style>
  <w:style w:type="character" w:customStyle="1" w:styleId="cat-UserDefinedgrp-45rplc-83">
    <w:name w:val="cat-UserDefined grp-45 rplc-83"/>
    <w:basedOn w:val="DefaultParagraphFont"/>
  </w:style>
  <w:style w:type="character" w:customStyle="1" w:styleId="cat-UserDefinedgrp-46rplc-85">
    <w:name w:val="cat-UserDefined grp-46 rplc-8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296" TargetMode="External" /><Relationship Id="rId5" Type="http://schemas.openxmlformats.org/officeDocument/2006/relationships/hyperlink" Target="garantf1://12025267.0" TargetMode="External" /><Relationship Id="rId6" Type="http://schemas.openxmlformats.org/officeDocument/2006/relationships/hyperlink" Target="https://login.consultant.ru/link/?req=doc&amp;demo=2&amp;base=LAW&amp;n=391769&amp;dst=100015&amp;field=134&amp;date=24.07.2022" TargetMode="External" /><Relationship Id="rId7" Type="http://schemas.openxmlformats.org/officeDocument/2006/relationships/hyperlink" Target="https://login.consultant.ru/link/?req=doc&amp;demo=2&amp;base=LAW&amp;n=422113&amp;dst=2255&amp;field=134&amp;date=24.07.2022" TargetMode="Externa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